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970" w:rsidRPr="00A13970" w:rsidRDefault="00FE52B1" w:rsidP="00230CF5">
      <w:pPr>
        <w:spacing w:after="0" w:line="240" w:lineRule="auto"/>
        <w:ind w:left="6804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</w:t>
      </w:r>
      <w:r w:rsidR="00542023"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</w:t>
      </w:r>
      <w:r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D014B"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="00A13970"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gramStart"/>
      <w:r w:rsidR="00A13970"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proofErr w:type="gramEnd"/>
    </w:p>
    <w:p w:rsidR="001D014B" w:rsidRPr="00A13970" w:rsidRDefault="00230CF5" w:rsidP="00230CF5">
      <w:pPr>
        <w:spacing w:after="0" w:line="240" w:lineRule="auto"/>
        <w:ind w:left="6804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</w:t>
      </w:r>
      <w:r w:rsidR="00FE52B1"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D014B"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>учетной политике</w:t>
      </w:r>
    </w:p>
    <w:p w:rsidR="00771FB4" w:rsidRPr="003045C8" w:rsidRDefault="00771FB4" w:rsidP="003B4161">
      <w:pPr>
        <w:spacing w:after="0"/>
        <w:ind w:left="7088"/>
        <w:jc w:val="right"/>
        <w:rPr>
          <w:rFonts w:ascii="PT Astra Serif" w:eastAsia="Times New Roman" w:hAnsi="PT Astra Serif" w:cs="Times New Roman"/>
          <w:sz w:val="24"/>
          <w:szCs w:val="20"/>
          <w:lang w:eastAsia="ru-RU"/>
        </w:rPr>
      </w:pPr>
    </w:p>
    <w:p w:rsidR="00FE52B1" w:rsidRDefault="00FE52B1" w:rsidP="00FE52B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FE52B1" w:rsidRPr="003B4161" w:rsidRDefault="00FE52B1" w:rsidP="00FE52B1">
      <w:pPr>
        <w:spacing w:after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B4161">
        <w:rPr>
          <w:rFonts w:ascii="PT Astra Serif" w:eastAsia="Calibri" w:hAnsi="PT Astra Serif" w:cs="Times New Roman"/>
          <w:b/>
          <w:sz w:val="28"/>
          <w:szCs w:val="28"/>
        </w:rPr>
        <w:t>Рабочий план счетов</w:t>
      </w:r>
    </w:p>
    <w:p w:rsidR="00FE52B1" w:rsidRPr="003B4161" w:rsidRDefault="00FE52B1" w:rsidP="00FE52B1">
      <w:pPr>
        <w:spacing w:after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tbl>
      <w:tblPr>
        <w:tblStyle w:val="a3"/>
        <w:tblW w:w="10080" w:type="dxa"/>
        <w:tblLook w:val="04A0" w:firstRow="1" w:lastRow="0" w:firstColumn="1" w:lastColumn="0" w:noHBand="0" w:noVBand="1"/>
      </w:tblPr>
      <w:tblGrid>
        <w:gridCol w:w="1657"/>
        <w:gridCol w:w="7079"/>
        <w:gridCol w:w="1344"/>
      </w:tblGrid>
      <w:tr w:rsidR="009458B9" w:rsidRPr="0021327E" w:rsidTr="0021327E">
        <w:tc>
          <w:tcPr>
            <w:tcW w:w="1657" w:type="dxa"/>
          </w:tcPr>
          <w:p w:rsidR="009458B9" w:rsidRPr="0021327E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21327E">
              <w:rPr>
                <w:rFonts w:ascii="PT Astra Serif" w:hAnsi="PT Astra Serif" w:cs="Times New Roman"/>
                <w:sz w:val="28"/>
                <w:szCs w:val="28"/>
              </w:rPr>
              <w:t>Счет</w:t>
            </w:r>
          </w:p>
        </w:tc>
        <w:tc>
          <w:tcPr>
            <w:tcW w:w="7079" w:type="dxa"/>
          </w:tcPr>
          <w:p w:rsidR="009458B9" w:rsidRPr="0021327E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21327E">
              <w:rPr>
                <w:rFonts w:ascii="PT Astra Serif" w:hAnsi="PT Astra Serif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344" w:type="dxa"/>
          </w:tcPr>
          <w:p w:rsidR="00FE52B1" w:rsidRPr="0021327E" w:rsidRDefault="009458B9" w:rsidP="00C7102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21327E">
              <w:rPr>
                <w:rFonts w:ascii="PT Astra Serif" w:hAnsi="PT Astra Serif" w:cs="Times New Roman"/>
                <w:sz w:val="28"/>
                <w:szCs w:val="28"/>
              </w:rPr>
              <w:t>Журнал операций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9458B9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1344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10134000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Машины и оборудование - иное движимое имущество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10136000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10138000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Прочие основные средства - иное движимое имущество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9458B9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Амортизация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10434000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10436000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10438000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9458B9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Материальные запасы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10536000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9458B9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Вложения в нефинансовые активы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10631000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Вложения в основные средства - иное движимое имущество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10634000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Вложения в материальные запасы - иное движимое имущество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9458B9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Обесценение нефинансовых активов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11434000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Обесценение иного движимого имущества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11436000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Обесценение инвентаря производственного и хозяйственного - иного движимого имущества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9458B9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Денежные средства учреждения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20111000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2.1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20134000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Касса</w:t>
            </w:r>
          </w:p>
        </w:tc>
        <w:tc>
          <w:tcPr>
            <w:tcW w:w="1344" w:type="dxa"/>
          </w:tcPr>
          <w:p w:rsidR="009458B9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6E63FD" w:rsidRPr="00A13970">
              <w:rPr>
                <w:rFonts w:ascii="PT Astra Serif" w:hAnsi="PT Astra Serif" w:cs="Times New Roman"/>
                <w:sz w:val="28"/>
                <w:szCs w:val="28"/>
              </w:rPr>
              <w:t>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A67067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доходам</w:t>
            </w:r>
          </w:p>
        </w:tc>
        <w:tc>
          <w:tcPr>
            <w:tcW w:w="1344" w:type="dxa"/>
          </w:tcPr>
          <w:p w:rsidR="00960326" w:rsidRPr="00A13970" w:rsidRDefault="00960326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20531000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доходам от оказания платных услу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г(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работ)</w:t>
            </w:r>
          </w:p>
        </w:tc>
        <w:tc>
          <w:tcPr>
            <w:tcW w:w="1344" w:type="dxa"/>
          </w:tcPr>
          <w:p w:rsidR="009458B9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20541000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1344" w:type="dxa"/>
          </w:tcPr>
          <w:p w:rsidR="009458B9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20551000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Расчеты по безвозмездным поступлениям текущего </w:t>
            </w: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характера от других бюджетов бюджетной системы Российской Федерации</w:t>
            </w:r>
          </w:p>
        </w:tc>
        <w:tc>
          <w:tcPr>
            <w:tcW w:w="1344" w:type="dxa"/>
          </w:tcPr>
          <w:p w:rsidR="009458B9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5.0</w:t>
            </w:r>
          </w:p>
        </w:tc>
      </w:tr>
      <w:tr w:rsidR="007D3271" w:rsidRPr="00A13970" w:rsidTr="0021327E">
        <w:tc>
          <w:tcPr>
            <w:tcW w:w="1657" w:type="dxa"/>
          </w:tcPr>
          <w:p w:rsidR="007D3271" w:rsidRPr="00A13970" w:rsidRDefault="007D327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20554000</w:t>
            </w:r>
          </w:p>
        </w:tc>
        <w:tc>
          <w:tcPr>
            <w:tcW w:w="7079" w:type="dxa"/>
          </w:tcPr>
          <w:p w:rsidR="007D3271" w:rsidRPr="00A13970" w:rsidRDefault="007D327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поступлениям текущего характера от организаций государственного сектора</w:t>
            </w:r>
          </w:p>
        </w:tc>
        <w:tc>
          <w:tcPr>
            <w:tcW w:w="1344" w:type="dxa"/>
          </w:tcPr>
          <w:p w:rsidR="007D3271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5.0</w:t>
            </w:r>
          </w:p>
        </w:tc>
      </w:tr>
      <w:tr w:rsidR="007D3271" w:rsidRPr="00A13970" w:rsidTr="0021327E">
        <w:tc>
          <w:tcPr>
            <w:tcW w:w="1657" w:type="dxa"/>
          </w:tcPr>
          <w:p w:rsidR="007D3271" w:rsidRPr="00A13970" w:rsidRDefault="007D327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20561000</w:t>
            </w:r>
          </w:p>
        </w:tc>
        <w:tc>
          <w:tcPr>
            <w:tcW w:w="7079" w:type="dxa"/>
          </w:tcPr>
          <w:p w:rsidR="007D3271" w:rsidRPr="00A13970" w:rsidRDefault="007D327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1344" w:type="dxa"/>
          </w:tcPr>
          <w:p w:rsidR="007D3271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20581000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невыясненным поступлениям</w:t>
            </w:r>
          </w:p>
        </w:tc>
        <w:tc>
          <w:tcPr>
            <w:tcW w:w="1344" w:type="dxa"/>
          </w:tcPr>
          <w:p w:rsidR="009458B9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A67067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выданным авансам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20625000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авансам по работам, услугам по содержанию имущества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20626000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авансам по прочим работам, услугам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20631000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авансам по приобретению основных средств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20634000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авансам по приобретению материальных запасов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A67067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20812000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 по прочим несоциальным выплатам персоналу в денежной форме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20814000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 по прочим несоциальным выплатам персоналу в натуральной форме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20821000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авансам по услугам связи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20826000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 по оплате прочих работ, услуг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7D3271" w:rsidRPr="00A13970" w:rsidTr="0021327E">
        <w:tc>
          <w:tcPr>
            <w:tcW w:w="1657" w:type="dxa"/>
          </w:tcPr>
          <w:p w:rsidR="007D3271" w:rsidRPr="00A13970" w:rsidRDefault="007D327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20867000</w:t>
            </w:r>
          </w:p>
        </w:tc>
        <w:tc>
          <w:tcPr>
            <w:tcW w:w="7079" w:type="dxa"/>
          </w:tcPr>
          <w:p w:rsidR="007D3271" w:rsidRPr="00A13970" w:rsidRDefault="007D327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 по социальным компенсациям персоналу в натуральной форме</w:t>
            </w:r>
          </w:p>
        </w:tc>
        <w:tc>
          <w:tcPr>
            <w:tcW w:w="1344" w:type="dxa"/>
          </w:tcPr>
          <w:p w:rsidR="007D3271" w:rsidRPr="00A13970" w:rsidRDefault="007D327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20831000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20834000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A67067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Прочие расчеты с дебиторами</w:t>
            </w:r>
          </w:p>
        </w:tc>
        <w:tc>
          <w:tcPr>
            <w:tcW w:w="1344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21002000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финансовым органом по поступлениям в бюджет</w:t>
            </w:r>
          </w:p>
        </w:tc>
        <w:tc>
          <w:tcPr>
            <w:tcW w:w="1344" w:type="dxa"/>
          </w:tcPr>
          <w:p w:rsidR="009458B9" w:rsidRPr="00A13970" w:rsidRDefault="00960326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21003000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финансовым органом по наличным денежным средствам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2.0</w:t>
            </w:r>
          </w:p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905040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A67067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кредиторами по долговым обязательствам</w:t>
            </w:r>
          </w:p>
        </w:tc>
        <w:tc>
          <w:tcPr>
            <w:tcW w:w="1344" w:type="dxa"/>
          </w:tcPr>
          <w:p w:rsidR="009458B9" w:rsidRPr="00A13970" w:rsidRDefault="009458B9" w:rsidP="00905040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30111000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1344" w:type="dxa"/>
          </w:tcPr>
          <w:p w:rsidR="009458B9" w:rsidRPr="00A13970" w:rsidRDefault="00D4214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8.3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30113000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иными кредиторами по государственному (муниципальному) долгу</w:t>
            </w:r>
          </w:p>
        </w:tc>
        <w:tc>
          <w:tcPr>
            <w:tcW w:w="1344" w:type="dxa"/>
          </w:tcPr>
          <w:p w:rsidR="009458B9" w:rsidRPr="00A13970" w:rsidRDefault="00D4214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8.3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A67067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принятым обязательствам</w:t>
            </w:r>
          </w:p>
        </w:tc>
        <w:tc>
          <w:tcPr>
            <w:tcW w:w="1344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30211000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заработной плате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30212000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прочим несоциальным выплатам персоналу в денежной форме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30213000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начислениям на выплаты по оплате труда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30214000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прочим несоциальным выплатам персоналу в натуральной форме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30225000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работам, услугам по содержанию имущества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30226000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прочим работам, услугам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30231000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приобретению основных средств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30234000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приобретению материальных запасов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05040" w:rsidRPr="00A13970" w:rsidTr="0021327E">
        <w:tc>
          <w:tcPr>
            <w:tcW w:w="1657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30266000</w:t>
            </w:r>
          </w:p>
        </w:tc>
        <w:tc>
          <w:tcPr>
            <w:tcW w:w="7079" w:type="dxa"/>
          </w:tcPr>
          <w:p w:rsidR="00905040" w:rsidRPr="00A13970" w:rsidRDefault="00905040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социальным пособиям и компенсациям персоналу в денежной форме</w:t>
            </w:r>
          </w:p>
        </w:tc>
        <w:tc>
          <w:tcPr>
            <w:tcW w:w="1344" w:type="dxa"/>
          </w:tcPr>
          <w:p w:rsidR="00905040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B441DD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платежам в бюджеты</w:t>
            </w:r>
          </w:p>
        </w:tc>
        <w:tc>
          <w:tcPr>
            <w:tcW w:w="1344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30301000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налогу на доходы физических лиц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30302000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30305000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прочим платежам в бюджет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8.0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572C47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572C47" w:rsidRPr="00A13970">
              <w:rPr>
                <w:rFonts w:ascii="PT Astra Serif" w:hAnsi="PT Astra Serif" w:cs="Times New Roman"/>
                <w:sz w:val="28"/>
                <w:szCs w:val="28"/>
              </w:rPr>
              <w:t>/ 8.4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30306000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30307000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Расчеты по страховым взносам на обязательное медицинское страхование в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Федеральный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ФОМС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30310000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BF0930" w:rsidRPr="00A13970" w:rsidRDefault="00BF0930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960326" w:rsidRPr="00A13970" w:rsidRDefault="00B441DD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Прочие расчеты с кредиторами</w:t>
            </w:r>
          </w:p>
        </w:tc>
        <w:tc>
          <w:tcPr>
            <w:tcW w:w="1344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30401000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средствам, полученным во временное распоряжение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2.1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30403000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удержаниям из выплат по оплате труда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30405000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платежам из бюджета с финансовым органом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BF0930" w:rsidRPr="00A13970" w:rsidRDefault="00BF0930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960326" w:rsidRPr="00A13970" w:rsidRDefault="00B441DD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Финансовый результат экономического субъекта</w:t>
            </w:r>
          </w:p>
        </w:tc>
        <w:tc>
          <w:tcPr>
            <w:tcW w:w="1344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40110000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Доходы текущего финансового года</w:t>
            </w:r>
          </w:p>
        </w:tc>
        <w:tc>
          <w:tcPr>
            <w:tcW w:w="1344" w:type="dxa"/>
          </w:tcPr>
          <w:p w:rsidR="009458B9" w:rsidRPr="00A13970" w:rsidRDefault="00572C4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8.4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40120000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Расходы текущего финансового года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40130000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Финансовый результат прошлых отчетных периодов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572C4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4014</w:t>
            </w:r>
            <w:r w:rsidR="00572C47" w:rsidRPr="00A13970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A13970">
              <w:rPr>
                <w:rFonts w:ascii="PT Astra Serif" w:hAnsi="PT Astra Serif" w:cs="Times New Roman"/>
                <w:sz w:val="28"/>
                <w:szCs w:val="28"/>
              </w:rPr>
              <w:t>000</w:t>
            </w:r>
          </w:p>
        </w:tc>
        <w:tc>
          <w:tcPr>
            <w:tcW w:w="7079" w:type="dxa"/>
          </w:tcPr>
          <w:p w:rsidR="009458B9" w:rsidRPr="00A13970" w:rsidRDefault="00876D8A" w:rsidP="00876D8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Доходы будущих периодов к признанию в текущем году</w:t>
            </w:r>
          </w:p>
        </w:tc>
        <w:tc>
          <w:tcPr>
            <w:tcW w:w="1344" w:type="dxa"/>
          </w:tcPr>
          <w:p w:rsidR="009458B9" w:rsidRPr="00A13970" w:rsidRDefault="00572C4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8.4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572C4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40149000</w:t>
            </w:r>
          </w:p>
        </w:tc>
        <w:tc>
          <w:tcPr>
            <w:tcW w:w="7079" w:type="dxa"/>
          </w:tcPr>
          <w:p w:rsidR="00876D8A" w:rsidRPr="00A13970" w:rsidRDefault="00876D8A" w:rsidP="00876D8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Доходы будущих периодов к признанию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в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очередные года</w:t>
            </w:r>
          </w:p>
        </w:tc>
        <w:tc>
          <w:tcPr>
            <w:tcW w:w="1344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8.4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40150000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Расходы будущих периодов</w:t>
            </w:r>
          </w:p>
        </w:tc>
        <w:tc>
          <w:tcPr>
            <w:tcW w:w="1344" w:type="dxa"/>
          </w:tcPr>
          <w:p w:rsidR="00A67067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8.0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40160000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Резервы предстоящих расходов</w:t>
            </w:r>
          </w:p>
        </w:tc>
        <w:tc>
          <w:tcPr>
            <w:tcW w:w="1344" w:type="dxa"/>
          </w:tcPr>
          <w:p w:rsidR="00A67067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8.0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B441DD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Лимиты бюджетных обязательств</w:t>
            </w:r>
          </w:p>
        </w:tc>
        <w:tc>
          <w:tcPr>
            <w:tcW w:w="1344" w:type="dxa"/>
          </w:tcPr>
          <w:p w:rsidR="00A67067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50113000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Лимиты бюджетных обязательств получателей бюджетных средств текущего финансового года</w:t>
            </w:r>
          </w:p>
        </w:tc>
        <w:tc>
          <w:tcPr>
            <w:tcW w:w="1344" w:type="dxa"/>
          </w:tcPr>
          <w:p w:rsidR="00A67067" w:rsidRPr="00A13970" w:rsidRDefault="0015270D" w:rsidP="0015270D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</w:t>
            </w:r>
            <w:r w:rsidR="006E63FD" w:rsidRPr="00A13970">
              <w:rPr>
                <w:rFonts w:ascii="PT Astra Serif" w:hAnsi="PT Astra Serif" w:cs="Times New Roman"/>
                <w:sz w:val="28"/>
                <w:szCs w:val="28"/>
              </w:rPr>
              <w:t>.</w:t>
            </w: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50115000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Полученные лимиты бюджетных обязательств текущего финансового года</w:t>
            </w:r>
          </w:p>
        </w:tc>
        <w:tc>
          <w:tcPr>
            <w:tcW w:w="1344" w:type="dxa"/>
          </w:tcPr>
          <w:p w:rsidR="00A67067" w:rsidRPr="00A13970" w:rsidRDefault="0015270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50123000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Лимиты бюджетных обязательств получателей бюджетных средств </w:t>
            </w:r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первого года, следующего за </w:t>
            </w:r>
            <w:proofErr w:type="gramStart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текущим</w:t>
            </w:r>
            <w:proofErr w:type="gramEnd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(</w:t>
            </w: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очередного финансового года</w:t>
            </w:r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>)</w:t>
            </w:r>
          </w:p>
        </w:tc>
        <w:tc>
          <w:tcPr>
            <w:tcW w:w="1344" w:type="dxa"/>
          </w:tcPr>
          <w:p w:rsidR="00A67067" w:rsidRPr="00A13970" w:rsidRDefault="0015270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8.1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50125000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Полученные лимиты бюджетных обязательств </w:t>
            </w:r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первого года, следующего за </w:t>
            </w:r>
            <w:proofErr w:type="gramStart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>текущим</w:t>
            </w:r>
            <w:proofErr w:type="gramEnd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(очередного финансового года)</w:t>
            </w:r>
          </w:p>
        </w:tc>
        <w:tc>
          <w:tcPr>
            <w:tcW w:w="1344" w:type="dxa"/>
          </w:tcPr>
          <w:p w:rsidR="00A67067" w:rsidRPr="00A13970" w:rsidRDefault="0015270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50133000</w:t>
            </w:r>
          </w:p>
        </w:tc>
        <w:tc>
          <w:tcPr>
            <w:tcW w:w="7079" w:type="dxa"/>
          </w:tcPr>
          <w:p w:rsidR="00A67067" w:rsidRPr="00A13970" w:rsidRDefault="00B441DD" w:rsidP="00163D70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Лимиты бюджетных обязательств получателей бюджетных средств второго года, следующего за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текущим</w:t>
            </w:r>
            <w:proofErr w:type="gramEnd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(первого года, следующего за очередным)</w:t>
            </w:r>
          </w:p>
        </w:tc>
        <w:tc>
          <w:tcPr>
            <w:tcW w:w="1344" w:type="dxa"/>
          </w:tcPr>
          <w:p w:rsidR="00A67067" w:rsidRPr="00A13970" w:rsidRDefault="0015270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50135000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Полученные лимиты бюджетных обязательств </w:t>
            </w:r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второго года, следующего за </w:t>
            </w:r>
            <w:proofErr w:type="gramStart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>текущим</w:t>
            </w:r>
            <w:proofErr w:type="gramEnd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(первого года, следующего за очередным)</w:t>
            </w:r>
          </w:p>
        </w:tc>
        <w:tc>
          <w:tcPr>
            <w:tcW w:w="1344" w:type="dxa"/>
          </w:tcPr>
          <w:p w:rsidR="00A67067" w:rsidRPr="00A13970" w:rsidRDefault="0015270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50143000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Лимиты бюджетных обязательств получателей бюджетных средств </w:t>
            </w:r>
            <w:r w:rsidR="00163D70" w:rsidRPr="00A13970"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 xml:space="preserve">второго года, следующего за </w:t>
            </w:r>
            <w:proofErr w:type="gramStart"/>
            <w:r w:rsidR="00163D70" w:rsidRPr="00A13970"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>очередным</w:t>
            </w:r>
            <w:proofErr w:type="gramEnd"/>
          </w:p>
        </w:tc>
        <w:tc>
          <w:tcPr>
            <w:tcW w:w="1344" w:type="dxa"/>
          </w:tcPr>
          <w:p w:rsidR="00A67067" w:rsidRPr="00A13970" w:rsidRDefault="0015270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50145000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Полученные лимиты бюджетных обязательств </w:t>
            </w:r>
            <w:r w:rsidR="00163D70" w:rsidRPr="00A13970"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 xml:space="preserve">второго года, следующего за </w:t>
            </w:r>
            <w:proofErr w:type="gramStart"/>
            <w:r w:rsidR="00163D70" w:rsidRPr="00A13970"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>очередным</w:t>
            </w:r>
            <w:proofErr w:type="gramEnd"/>
          </w:p>
        </w:tc>
        <w:tc>
          <w:tcPr>
            <w:tcW w:w="1344" w:type="dxa"/>
          </w:tcPr>
          <w:p w:rsidR="00A67067" w:rsidRPr="00A13970" w:rsidRDefault="00775698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50193000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Лимиты бюджетных обязательств получателя бюджетных средств </w:t>
            </w:r>
            <w:r w:rsidR="00163D70" w:rsidRPr="00A13970"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>на иные очередные годы (за пределами планового периода)</w:t>
            </w:r>
          </w:p>
        </w:tc>
        <w:tc>
          <w:tcPr>
            <w:tcW w:w="1344" w:type="dxa"/>
          </w:tcPr>
          <w:p w:rsidR="00A67067" w:rsidRPr="00A13970" w:rsidRDefault="00775698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B441DD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Обязательства</w:t>
            </w:r>
          </w:p>
        </w:tc>
        <w:tc>
          <w:tcPr>
            <w:tcW w:w="1344" w:type="dxa"/>
          </w:tcPr>
          <w:p w:rsidR="00A67067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50211000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Принятые обязательства текущего финансового года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50212000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Принятые денежные обязательства текущего финансового года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50217000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Принимаемые обязательства текущего финансового года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50299000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Отложенные обязательства </w:t>
            </w:r>
            <w:r w:rsidRPr="00A13970">
              <w:rPr>
                <w:rFonts w:ascii="PT Astra Serif" w:hAnsi="PT Astra Serif" w:cs="Times New Roman"/>
                <w:color w:val="22272F"/>
                <w:sz w:val="28"/>
                <w:szCs w:val="28"/>
                <w:shd w:val="clear" w:color="auto" w:fill="FFFFFF"/>
              </w:rPr>
              <w:t>на иные очередные годы (за пределами планового периода)</w:t>
            </w:r>
          </w:p>
        </w:tc>
        <w:tc>
          <w:tcPr>
            <w:tcW w:w="1344" w:type="dxa"/>
          </w:tcPr>
          <w:p w:rsidR="00876D8A" w:rsidRPr="00A13970" w:rsidRDefault="00876D8A" w:rsidP="00592C9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A67067" w:rsidP="00905040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634213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Бюджетные ассигнования</w:t>
            </w:r>
          </w:p>
        </w:tc>
        <w:tc>
          <w:tcPr>
            <w:tcW w:w="1344" w:type="dxa"/>
          </w:tcPr>
          <w:p w:rsidR="00A67067" w:rsidRPr="00A13970" w:rsidRDefault="00A67067" w:rsidP="00905040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50313000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Бюджетные ассигнования получателей бюджетных средств и администраторов выплат по источникам текущего финансового года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50315000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Полученные бюджетные ассигнования текущего финансового года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50323000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Бюджетные ассигнования получателей бюджетных средств и администраторов выплат по источникам первого года, следующего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за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текущим (очередного финансового года)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50325000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Полученные бюджетные ассигнования первого года, следующего за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текущим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(очередного финансового года)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50333000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Бюджетные ассигнования получателей бюджетных средств и администраторов выплат по источникам второго года, следующего за текущим (первого года, следующего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за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очередным)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50335000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Полученные бюджетные ассигнования второго года, следующего за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текущим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(первого года, следующего за очередным)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CF5F90" w:rsidRPr="00A13970" w:rsidTr="0021327E">
        <w:tc>
          <w:tcPr>
            <w:tcW w:w="1657" w:type="dxa"/>
          </w:tcPr>
          <w:p w:rsidR="00CF5F90" w:rsidRPr="00A13970" w:rsidRDefault="00CF5F9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50343000</w:t>
            </w:r>
          </w:p>
        </w:tc>
        <w:tc>
          <w:tcPr>
            <w:tcW w:w="7079" w:type="dxa"/>
          </w:tcPr>
          <w:p w:rsidR="00CF5F90" w:rsidRPr="00A13970" w:rsidRDefault="00CF5F90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Бюджетные ассигнования получателей бюджетных средств и администраторов выплат по источникам </w:t>
            </w:r>
            <w:r w:rsidRPr="00A13970">
              <w:rPr>
                <w:rFonts w:ascii="PT Astra Serif" w:hAnsi="PT Astra Serif" w:cs="Times New Roman"/>
                <w:color w:val="22272F"/>
                <w:sz w:val="28"/>
                <w:szCs w:val="28"/>
                <w:shd w:val="clear" w:color="auto" w:fill="FFFFFF"/>
              </w:rPr>
              <w:lastRenderedPageBreak/>
              <w:t xml:space="preserve">второго года, следующего </w:t>
            </w:r>
            <w:proofErr w:type="gramStart"/>
            <w:r w:rsidRPr="00A13970">
              <w:rPr>
                <w:rFonts w:ascii="PT Astra Serif" w:hAnsi="PT Astra Serif" w:cs="Times New Roman"/>
                <w:color w:val="22272F"/>
                <w:sz w:val="28"/>
                <w:szCs w:val="28"/>
                <w:shd w:val="clear" w:color="auto" w:fill="FFFFFF"/>
              </w:rPr>
              <w:t>за</w:t>
            </w:r>
            <w:proofErr w:type="gramEnd"/>
            <w:r w:rsidRPr="00A13970">
              <w:rPr>
                <w:rFonts w:ascii="PT Astra Serif" w:hAnsi="PT Astra Serif" w:cs="Times New Roman"/>
                <w:color w:val="22272F"/>
                <w:sz w:val="28"/>
                <w:szCs w:val="28"/>
                <w:shd w:val="clear" w:color="auto" w:fill="FFFFFF"/>
              </w:rPr>
              <w:t xml:space="preserve"> очередным</w:t>
            </w:r>
          </w:p>
        </w:tc>
        <w:tc>
          <w:tcPr>
            <w:tcW w:w="1344" w:type="dxa"/>
          </w:tcPr>
          <w:p w:rsidR="00CF5F90" w:rsidRPr="00A13970" w:rsidRDefault="00CF5F90" w:rsidP="00CF5F9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8.1/8.3</w:t>
            </w:r>
          </w:p>
        </w:tc>
      </w:tr>
      <w:tr w:rsidR="00CF5F90" w:rsidRPr="00A13970" w:rsidTr="00A13970">
        <w:tc>
          <w:tcPr>
            <w:tcW w:w="1657" w:type="dxa"/>
            <w:shd w:val="clear" w:color="auto" w:fill="auto"/>
          </w:tcPr>
          <w:p w:rsidR="00CF5F90" w:rsidRPr="00A13970" w:rsidRDefault="00CF5F9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50345000</w:t>
            </w:r>
          </w:p>
        </w:tc>
        <w:tc>
          <w:tcPr>
            <w:tcW w:w="7079" w:type="dxa"/>
            <w:shd w:val="clear" w:color="auto" w:fill="auto"/>
          </w:tcPr>
          <w:p w:rsidR="00CF5F90" w:rsidRPr="00A13970" w:rsidRDefault="00CF5F90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Полученные бюджетные ассигнования </w:t>
            </w:r>
            <w:r w:rsidRPr="00A13970">
              <w:rPr>
                <w:rFonts w:ascii="PT Astra Serif" w:hAnsi="PT Astra Serif" w:cs="Times New Roman"/>
                <w:color w:val="22272F"/>
                <w:sz w:val="28"/>
                <w:szCs w:val="28"/>
                <w:shd w:val="clear" w:color="auto" w:fill="FFFFFF"/>
              </w:rPr>
              <w:t xml:space="preserve">второго года, следующего за </w:t>
            </w:r>
            <w:proofErr w:type="gramStart"/>
            <w:r w:rsidRPr="00A13970">
              <w:rPr>
                <w:rFonts w:ascii="PT Astra Serif" w:hAnsi="PT Astra Serif" w:cs="Times New Roman"/>
                <w:color w:val="22272F"/>
                <w:sz w:val="28"/>
                <w:szCs w:val="28"/>
                <w:shd w:val="clear" w:color="auto" w:fill="FFFFFF"/>
              </w:rPr>
              <w:t>очередным</w:t>
            </w:r>
            <w:proofErr w:type="gramEnd"/>
          </w:p>
        </w:tc>
        <w:tc>
          <w:tcPr>
            <w:tcW w:w="1344" w:type="dxa"/>
            <w:shd w:val="clear" w:color="auto" w:fill="auto"/>
          </w:tcPr>
          <w:p w:rsidR="00CF5F90" w:rsidRPr="00A13970" w:rsidRDefault="00CF5F90" w:rsidP="00CF5F90">
            <w:pPr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CF5F90" w:rsidRPr="00A13970" w:rsidTr="00A13970">
        <w:tc>
          <w:tcPr>
            <w:tcW w:w="10080" w:type="dxa"/>
            <w:gridSpan w:val="3"/>
            <w:shd w:val="clear" w:color="auto" w:fill="auto"/>
          </w:tcPr>
          <w:p w:rsidR="00CF5F90" w:rsidRPr="00A13970" w:rsidRDefault="00CF5F90" w:rsidP="00CF5F90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Сметные (плановые, прогнозные) назначения</w:t>
            </w:r>
          </w:p>
        </w:tc>
      </w:tr>
      <w:tr w:rsidR="00CF5F90" w:rsidRPr="00A13970" w:rsidTr="00A13970">
        <w:tc>
          <w:tcPr>
            <w:tcW w:w="1657" w:type="dxa"/>
            <w:shd w:val="clear" w:color="auto" w:fill="auto"/>
          </w:tcPr>
          <w:p w:rsidR="00CF5F90" w:rsidRPr="00A13970" w:rsidRDefault="00CF5F9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50410000</w:t>
            </w:r>
          </w:p>
        </w:tc>
        <w:tc>
          <w:tcPr>
            <w:tcW w:w="7079" w:type="dxa"/>
            <w:shd w:val="clear" w:color="auto" w:fill="auto"/>
          </w:tcPr>
          <w:p w:rsidR="00CF5F90" w:rsidRPr="00A13970" w:rsidRDefault="00CF5F90" w:rsidP="00CF5F90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Сметные (плановые, прогнозные) назначения на текущий финансовый год</w:t>
            </w:r>
          </w:p>
        </w:tc>
        <w:tc>
          <w:tcPr>
            <w:tcW w:w="1344" w:type="dxa"/>
            <w:shd w:val="clear" w:color="auto" w:fill="auto"/>
          </w:tcPr>
          <w:p w:rsidR="00CF5F90" w:rsidRPr="00A13970" w:rsidRDefault="00CF5F90" w:rsidP="00CF5F90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8.4</w:t>
            </w:r>
          </w:p>
        </w:tc>
      </w:tr>
      <w:tr w:rsidR="00CF5F90" w:rsidRPr="00A13970" w:rsidTr="00A13970">
        <w:tc>
          <w:tcPr>
            <w:tcW w:w="10080" w:type="dxa"/>
            <w:gridSpan w:val="3"/>
            <w:shd w:val="clear" w:color="auto" w:fill="auto"/>
          </w:tcPr>
          <w:p w:rsidR="00CF5F90" w:rsidRPr="00A13970" w:rsidRDefault="00CF5F90" w:rsidP="00CF5F90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Утвержденный объем финансового обеспечения</w:t>
            </w:r>
          </w:p>
        </w:tc>
      </w:tr>
      <w:tr w:rsidR="00CF5F90" w:rsidRPr="00A13970" w:rsidTr="0021327E">
        <w:tc>
          <w:tcPr>
            <w:tcW w:w="1657" w:type="dxa"/>
          </w:tcPr>
          <w:p w:rsidR="00CF5F90" w:rsidRPr="00A13970" w:rsidRDefault="00CF5F9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50710000</w:t>
            </w:r>
          </w:p>
        </w:tc>
        <w:tc>
          <w:tcPr>
            <w:tcW w:w="7079" w:type="dxa"/>
          </w:tcPr>
          <w:p w:rsidR="00CF5F90" w:rsidRPr="00A13970" w:rsidRDefault="00CF5F90" w:rsidP="00CF5F90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Утвержденный объем финансового обеспечения на текущий финансовый год</w:t>
            </w:r>
          </w:p>
        </w:tc>
        <w:tc>
          <w:tcPr>
            <w:tcW w:w="1344" w:type="dxa"/>
          </w:tcPr>
          <w:p w:rsidR="00CF5F90" w:rsidRPr="00A13970" w:rsidRDefault="00CF5F90" w:rsidP="00CF5F90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8.4</w:t>
            </w:r>
          </w:p>
        </w:tc>
      </w:tr>
      <w:tr w:rsidR="00A67067" w:rsidRPr="00A13970" w:rsidTr="0021327E">
        <w:trPr>
          <w:trHeight w:val="605"/>
        </w:trPr>
        <w:tc>
          <w:tcPr>
            <w:tcW w:w="1657" w:type="dxa"/>
          </w:tcPr>
          <w:p w:rsidR="00A67067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FE52B1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A67067" w:rsidRPr="00A13970" w:rsidRDefault="00FE52B1" w:rsidP="00FE52B1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proofErr w:type="spellStart"/>
            <w:r w:rsidRPr="00A13970">
              <w:rPr>
                <w:rFonts w:ascii="PT Astra Serif" w:hAnsi="PT Astra Serif" w:cs="Times New Roman"/>
                <w:b/>
                <w:sz w:val="28"/>
                <w:szCs w:val="28"/>
              </w:rPr>
              <w:t>Забалансовые</w:t>
            </w:r>
            <w:proofErr w:type="spellEnd"/>
            <w:r w:rsidRPr="00A13970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счета</w:t>
            </w:r>
          </w:p>
        </w:tc>
        <w:tc>
          <w:tcPr>
            <w:tcW w:w="1344" w:type="dxa"/>
          </w:tcPr>
          <w:p w:rsidR="00A67067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01</w:t>
            </w:r>
          </w:p>
        </w:tc>
        <w:tc>
          <w:tcPr>
            <w:tcW w:w="7079" w:type="dxa"/>
          </w:tcPr>
          <w:p w:rsidR="00A67067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Имущество, полученное в пользование</w:t>
            </w:r>
          </w:p>
        </w:tc>
        <w:tc>
          <w:tcPr>
            <w:tcW w:w="1344" w:type="dxa"/>
          </w:tcPr>
          <w:p w:rsidR="00A67067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02</w:t>
            </w:r>
          </w:p>
        </w:tc>
        <w:tc>
          <w:tcPr>
            <w:tcW w:w="7079" w:type="dxa"/>
          </w:tcPr>
          <w:p w:rsidR="009458B9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Материальные ценности на хранении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04</w:t>
            </w:r>
          </w:p>
        </w:tc>
        <w:tc>
          <w:tcPr>
            <w:tcW w:w="7079" w:type="dxa"/>
          </w:tcPr>
          <w:p w:rsidR="009458B9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Задолженность неплатежеспособных дебиторов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17</w:t>
            </w:r>
          </w:p>
        </w:tc>
        <w:tc>
          <w:tcPr>
            <w:tcW w:w="7079" w:type="dxa"/>
          </w:tcPr>
          <w:p w:rsidR="009458B9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Поступления денежных средств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18</w:t>
            </w:r>
          </w:p>
        </w:tc>
        <w:tc>
          <w:tcPr>
            <w:tcW w:w="7079" w:type="dxa"/>
          </w:tcPr>
          <w:p w:rsidR="009458B9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Выбытия денежных средств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19</w:t>
            </w:r>
          </w:p>
        </w:tc>
        <w:tc>
          <w:tcPr>
            <w:tcW w:w="7079" w:type="dxa"/>
          </w:tcPr>
          <w:p w:rsidR="009458B9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Невыясненные поступления прошлых лет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</w:t>
            </w:r>
          </w:p>
        </w:tc>
        <w:tc>
          <w:tcPr>
            <w:tcW w:w="7079" w:type="dxa"/>
          </w:tcPr>
          <w:p w:rsidR="009458B9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Задолженность, невостребованная кредиторами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21</w:t>
            </w:r>
          </w:p>
        </w:tc>
        <w:tc>
          <w:tcPr>
            <w:tcW w:w="7079" w:type="dxa"/>
          </w:tcPr>
          <w:p w:rsidR="009458B9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Основные средства в эксплуатации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9458B9" w:rsidRPr="00A13970" w:rsidRDefault="009458B9">
      <w:pPr>
        <w:rPr>
          <w:rFonts w:ascii="PT Astra Serif" w:hAnsi="PT Astra Serif" w:cs="Times New Roman"/>
          <w:sz w:val="28"/>
          <w:szCs w:val="28"/>
        </w:rPr>
      </w:pPr>
    </w:p>
    <w:p w:rsidR="003A7243" w:rsidRPr="0021327E" w:rsidRDefault="003A7243">
      <w:pPr>
        <w:rPr>
          <w:rFonts w:ascii="PT Astra Serif" w:hAnsi="PT Astra Serif" w:cs="Times New Roman"/>
          <w:sz w:val="28"/>
          <w:szCs w:val="28"/>
        </w:rPr>
      </w:pPr>
    </w:p>
    <w:sectPr w:rsidR="003A7243" w:rsidRPr="0021327E" w:rsidSect="00BF0930">
      <w:pgSz w:w="11906" w:h="16838"/>
      <w:pgMar w:top="851" w:right="850" w:bottom="851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BE0" w:rsidRDefault="00FC6BE0" w:rsidP="00775698">
      <w:pPr>
        <w:spacing w:after="0" w:line="240" w:lineRule="auto"/>
      </w:pPr>
      <w:r>
        <w:separator/>
      </w:r>
    </w:p>
  </w:endnote>
  <w:endnote w:type="continuationSeparator" w:id="0">
    <w:p w:rsidR="00FC6BE0" w:rsidRDefault="00FC6BE0" w:rsidP="0077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BE0" w:rsidRDefault="00FC6BE0" w:rsidP="00775698">
      <w:pPr>
        <w:spacing w:after="0" w:line="240" w:lineRule="auto"/>
      </w:pPr>
      <w:r>
        <w:separator/>
      </w:r>
    </w:p>
  </w:footnote>
  <w:footnote w:type="continuationSeparator" w:id="0">
    <w:p w:rsidR="00FC6BE0" w:rsidRDefault="00FC6BE0" w:rsidP="007756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8B9"/>
    <w:rsid w:val="0015270D"/>
    <w:rsid w:val="00163D70"/>
    <w:rsid w:val="00183B22"/>
    <w:rsid w:val="001D014B"/>
    <w:rsid w:val="001E12BC"/>
    <w:rsid w:val="0021327E"/>
    <w:rsid w:val="002226C4"/>
    <w:rsid w:val="00230CF5"/>
    <w:rsid w:val="003045C8"/>
    <w:rsid w:val="00304E90"/>
    <w:rsid w:val="00370003"/>
    <w:rsid w:val="003A7243"/>
    <w:rsid w:val="003B4161"/>
    <w:rsid w:val="00407D89"/>
    <w:rsid w:val="00451F50"/>
    <w:rsid w:val="00520C54"/>
    <w:rsid w:val="00542023"/>
    <w:rsid w:val="00555163"/>
    <w:rsid w:val="00572C47"/>
    <w:rsid w:val="00634213"/>
    <w:rsid w:val="006E63FD"/>
    <w:rsid w:val="00771FB4"/>
    <w:rsid w:val="00775698"/>
    <w:rsid w:val="007D3271"/>
    <w:rsid w:val="0081362A"/>
    <w:rsid w:val="008528A5"/>
    <w:rsid w:val="00876D8A"/>
    <w:rsid w:val="00905040"/>
    <w:rsid w:val="0090553B"/>
    <w:rsid w:val="009458B9"/>
    <w:rsid w:val="00954818"/>
    <w:rsid w:val="00960326"/>
    <w:rsid w:val="00A13970"/>
    <w:rsid w:val="00A67067"/>
    <w:rsid w:val="00B441DD"/>
    <w:rsid w:val="00BA1DFD"/>
    <w:rsid w:val="00BF0930"/>
    <w:rsid w:val="00C71024"/>
    <w:rsid w:val="00C72EF8"/>
    <w:rsid w:val="00C81E28"/>
    <w:rsid w:val="00CF5F90"/>
    <w:rsid w:val="00D23EA1"/>
    <w:rsid w:val="00D42141"/>
    <w:rsid w:val="00D96F1E"/>
    <w:rsid w:val="00E11E44"/>
    <w:rsid w:val="00E917EA"/>
    <w:rsid w:val="00EB1C21"/>
    <w:rsid w:val="00F62A1D"/>
    <w:rsid w:val="00FA41D4"/>
    <w:rsid w:val="00FB48E3"/>
    <w:rsid w:val="00FC6BE0"/>
    <w:rsid w:val="00FE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7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5698"/>
  </w:style>
  <w:style w:type="paragraph" w:styleId="a6">
    <w:name w:val="footer"/>
    <w:basedOn w:val="a"/>
    <w:link w:val="a7"/>
    <w:uiPriority w:val="99"/>
    <w:unhideWhenUsed/>
    <w:rsid w:val="0077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5698"/>
  </w:style>
  <w:style w:type="paragraph" w:styleId="a8">
    <w:name w:val="Balloon Text"/>
    <w:basedOn w:val="a"/>
    <w:link w:val="a9"/>
    <w:uiPriority w:val="99"/>
    <w:semiHidden/>
    <w:unhideWhenUsed/>
    <w:rsid w:val="00230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0C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5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Бакланова Светлана Николаевна</dc:creator>
  <cp:lastModifiedBy>Первушина Тамара Александровна</cp:lastModifiedBy>
  <cp:revision>30</cp:revision>
  <cp:lastPrinted>2024-02-16T10:47:00Z</cp:lastPrinted>
  <dcterms:created xsi:type="dcterms:W3CDTF">2020-04-17T08:06:00Z</dcterms:created>
  <dcterms:modified xsi:type="dcterms:W3CDTF">2024-02-16T10:48:00Z</dcterms:modified>
</cp:coreProperties>
</file>